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Dodatkowy zasiłek opiekuńczy także dla rodziców dzieci niepełnosprawnych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Dodatkowy zasiłek opiekuńczy z powodu zamknięcia </w:t>
      </w:r>
      <w:r>
        <w:rPr>
          <w:rFonts w:asciiTheme="minorHAnsi" w:hAnsiTheme="minorHAnsi"/>
          <w:b/>
          <w:color w:val="000000"/>
          <w:sz w:val="22"/>
          <w:szCs w:val="22"/>
        </w:rPr>
        <w:t>placówki szkolno-wychowawczej</w:t>
      </w: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 w związku z </w:t>
      </w:r>
      <w:proofErr w:type="spellStart"/>
      <w:r w:rsidRPr="00A95E3C">
        <w:rPr>
          <w:rFonts w:asciiTheme="minorHAnsi" w:hAnsiTheme="minorHAnsi"/>
          <w:b/>
          <w:color w:val="000000"/>
          <w:sz w:val="22"/>
          <w:szCs w:val="22"/>
        </w:rPr>
        <w:t>koronawirusem</w:t>
      </w:r>
      <w:proofErr w:type="spellEnd"/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 przysługuje także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rodzicom dzieci niepełnosprawnych. Od 9 marca </w:t>
      </w: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do Zakładu Ubezpieczeń Społecznych </w:t>
      </w:r>
      <w:r>
        <w:rPr>
          <w:rFonts w:asciiTheme="minorHAnsi" w:hAnsiTheme="minorHAnsi"/>
          <w:b/>
          <w:color w:val="000000"/>
          <w:sz w:val="22"/>
          <w:szCs w:val="22"/>
        </w:rPr>
        <w:t>wpłynęło p</w:t>
      </w:r>
      <w:r w:rsidRPr="00AF2B27">
        <w:rPr>
          <w:rFonts w:asciiTheme="minorHAnsi" w:hAnsiTheme="minorHAnsi"/>
          <w:b/>
          <w:color w:val="000000"/>
          <w:sz w:val="22"/>
          <w:szCs w:val="22"/>
        </w:rPr>
        <w:t xml:space="preserve">onad 235 tysięcy wniosków o dodatkowy zasiłek opiekuńczy </w:t>
      </w:r>
      <w:r>
        <w:rPr>
          <w:rFonts w:asciiTheme="minorHAnsi" w:hAnsiTheme="minorHAnsi"/>
          <w:b/>
          <w:color w:val="000000"/>
          <w:sz w:val="22"/>
          <w:szCs w:val="22"/>
        </w:rPr>
        <w:t>od wszystkich opiekunów</w:t>
      </w:r>
      <w:r w:rsidRPr="00AF2B27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Zgodnie z przyjętą w marcu rządową specustawą, w przypadku zamknięcia z powodu zagrożenia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koronawirusem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>, przedszkola, żłobka lub szkoły, rodzice dziecka w wieku do ukończenia 8 lat mogą skorzystać z dodatkowego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AF2B27">
        <w:rPr>
          <w:rFonts w:asciiTheme="minorHAnsi" w:hAnsiTheme="minorHAnsi"/>
          <w:color w:val="000000"/>
          <w:sz w:val="22"/>
          <w:szCs w:val="22"/>
        </w:rPr>
        <w:t xml:space="preserve"> 14-dniowego zasiłku opiekuńczego. Okres te został wydłużony o kolejne 14 dni na mocy przepisów o tzw. tarczy antykryzysowej.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Prawo do dodatkowego  zasiłku opiekuńczego przysługuje również rodzicom dzieci niepełnosprawnych w wieku powyżej 8 lat.</w:t>
      </w:r>
    </w:p>
    <w:p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Dodatkowy zasiłek opiekuńczy z powodu zamknięcia żłobka, klubu dziecięcego, przedszkola lub szkoły w związku z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koronawirusem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 xml:space="preserve"> przysługuje od 26 marca br. także </w:t>
      </w:r>
      <w:r>
        <w:rPr>
          <w:rFonts w:asciiTheme="minorHAnsi" w:hAnsiTheme="minorHAnsi"/>
          <w:color w:val="000000"/>
          <w:sz w:val="22"/>
          <w:szCs w:val="22"/>
        </w:rPr>
        <w:t xml:space="preserve">ubezpieczonym rodzicom dzieci: 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do 16 lat, które mają orzeczenie o niepełnosprawności,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do 18 lat, które mają orzeczenie o znacznym lub umiarkowanym stopniu niepełnosprawności,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które mają orzeczenie o potrzebie kształcenia specjalnego.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Nowe przepisy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koronawirusa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 xml:space="preserve">  placówki, do której uczęszcza dorosła osoba niepełnosprawna.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Oświadczenie o dodatkowym zasiłku opiekuńczym można złożyć przez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internet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>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O korzystaniu z zasiłku pracownik powinien poinformować swojego pracodawcę, zleceniobiorca - swojego zleceniodawcę, a osoba prowadząca działalność gospodarczą bezpośrednio – do ZUS.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Zasiłek opiekuńczy jest wypłacany za każdy dzień sprawowania opieki. Przysługuje on matce lub ojcu dziecka, a wypłacany jest temu z rodziców, który wystąpi o jego wypłatę. Rodzice mogą też podzielić się opieką nad dzieckiem w ramach limitu zasiłku.</w:t>
      </w: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lastRenderedPageBreak/>
        <w:t>Trzeba pamiętać, że nie zmieniły się zasady przysługiwania dodatkowego zasiłku opiekuńczego. Zasiłek w dodatkowym wymiarze przysługuje łącznie obojgu rodzicom - jego długość nie zależy od liczby dzieci. Zasiłek ten nie przysługuje, jeśli drugi z rodziców dziecka może zapewnić dziecku opiekę (np. jest bezrobotny, korzysta z urlopu rodzicielskiego, czy urlopu wychowawczego).</w:t>
      </w:r>
    </w:p>
    <w:p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Dodatkowego zasiłku nie wlicza się do limitu 60 dni zasiłku opiekuńczego w roku kalendarzowym przyznawanego na tzw. ogólnych zasadach.</w:t>
      </w:r>
    </w:p>
    <w:p w:rsidR="00962CD7" w:rsidRDefault="00962CD7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 terenie Wielkopolski wpłynęło łącznie 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3089 </w:t>
      </w:r>
      <w:r>
        <w:rPr>
          <w:rFonts w:asciiTheme="minorHAnsi" w:hAnsiTheme="minorHAnsi"/>
          <w:color w:val="000000"/>
          <w:sz w:val="22"/>
          <w:szCs w:val="22"/>
        </w:rPr>
        <w:t>wniosków o dodatkowy zasiłek opiekuńczy (Ostrów Wlkp.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– 849,</w:t>
      </w:r>
      <w:r>
        <w:rPr>
          <w:rFonts w:asciiTheme="minorHAnsi" w:hAnsiTheme="minorHAnsi"/>
          <w:color w:val="000000"/>
          <w:sz w:val="22"/>
          <w:szCs w:val="22"/>
        </w:rPr>
        <w:t xml:space="preserve"> Piła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- 315</w:t>
      </w:r>
      <w:r>
        <w:rPr>
          <w:rFonts w:asciiTheme="minorHAnsi" w:hAnsiTheme="minorHAnsi"/>
          <w:color w:val="000000"/>
          <w:sz w:val="22"/>
          <w:szCs w:val="22"/>
        </w:rPr>
        <w:t>, Poznań I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- 801</w:t>
      </w:r>
      <w:r>
        <w:rPr>
          <w:rFonts w:asciiTheme="minorHAnsi" w:hAnsiTheme="minorHAnsi"/>
          <w:color w:val="000000"/>
          <w:sz w:val="22"/>
          <w:szCs w:val="22"/>
        </w:rPr>
        <w:t>, Poznań II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– 1124).</w:t>
      </w:r>
      <w:bookmarkStart w:id="0" w:name="_GoBack"/>
      <w:bookmarkEnd w:id="0"/>
    </w:p>
    <w:p w:rsidR="00962CD7" w:rsidRPr="00AF2B27" w:rsidRDefault="00962CD7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95E3C" w:rsidRDefault="00A95E3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D9" w:rsidRDefault="00B83DD9">
      <w:pPr>
        <w:spacing w:before="0" w:after="0"/>
      </w:pPr>
      <w:r>
        <w:separator/>
      </w:r>
    </w:p>
  </w:endnote>
  <w:endnote w:type="continuationSeparator" w:id="0">
    <w:p w:rsidR="00B83DD9" w:rsidRDefault="00B83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929B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929BA" w:rsidRPr="00F929B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D9" w:rsidRDefault="00B83DD9">
      <w:pPr>
        <w:spacing w:before="0" w:after="0"/>
      </w:pPr>
      <w:r>
        <w:separator/>
      </w:r>
    </w:p>
  </w:footnote>
  <w:footnote w:type="continuationSeparator" w:id="0">
    <w:p w:rsidR="00B83DD9" w:rsidRDefault="00B83D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C0883"/>
    <w:rsid w:val="00374BC5"/>
    <w:rsid w:val="005E683D"/>
    <w:rsid w:val="00712BCC"/>
    <w:rsid w:val="007A6BEE"/>
    <w:rsid w:val="007C36C6"/>
    <w:rsid w:val="00841560"/>
    <w:rsid w:val="0091680F"/>
    <w:rsid w:val="00962CD7"/>
    <w:rsid w:val="0096435C"/>
    <w:rsid w:val="009F21B1"/>
    <w:rsid w:val="009F4D40"/>
    <w:rsid w:val="00A95E3C"/>
    <w:rsid w:val="00AD7739"/>
    <w:rsid w:val="00B2109E"/>
    <w:rsid w:val="00B316E3"/>
    <w:rsid w:val="00B83DD9"/>
    <w:rsid w:val="00BD516C"/>
    <w:rsid w:val="00D36A83"/>
    <w:rsid w:val="00D978C4"/>
    <w:rsid w:val="00DD5656"/>
    <w:rsid w:val="00E06176"/>
    <w:rsid w:val="00EF3EAE"/>
    <w:rsid w:val="00F00D7C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A95E3C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A95E3C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2020-04-08T07:51:00Z</dcterms:created>
  <dcterms:modified xsi:type="dcterms:W3CDTF">2020-04-08T07:55:00Z</dcterms:modified>
</cp:coreProperties>
</file>